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2ACFE" w14:textId="77777777" w:rsidR="003D6DD6" w:rsidRPr="004D5A79" w:rsidRDefault="003D6DD6" w:rsidP="003D6DD6">
      <w:pPr>
        <w:jc w:val="both"/>
        <w:rPr>
          <w:rFonts w:ascii="Arial" w:hAnsi="Arial" w:cs="Arial"/>
          <w:sz w:val="20"/>
          <w:szCs w:val="20"/>
        </w:rPr>
      </w:pPr>
      <w:bookmarkStart w:id="0" w:name="_GoBack"/>
      <w:bookmarkEnd w:id="0"/>
    </w:p>
    <w:p w14:paraId="0E036EBC" w14:textId="77777777" w:rsidR="003D6DD6" w:rsidRPr="004D5A79" w:rsidRDefault="003D6DD6" w:rsidP="003D6DD6">
      <w:pPr>
        <w:jc w:val="both"/>
        <w:rPr>
          <w:rFonts w:ascii="Arial" w:hAnsi="Arial" w:cs="Arial"/>
          <w:sz w:val="20"/>
          <w:szCs w:val="20"/>
        </w:rPr>
      </w:pPr>
    </w:p>
    <w:tbl>
      <w:tblPr>
        <w:tblW w:w="9803" w:type="dxa"/>
        <w:tblLook w:val="04A0" w:firstRow="1" w:lastRow="0" w:firstColumn="1" w:lastColumn="0" w:noHBand="0" w:noVBand="1"/>
      </w:tblPr>
      <w:tblGrid>
        <w:gridCol w:w="1184"/>
        <w:gridCol w:w="4298"/>
        <w:gridCol w:w="4321"/>
      </w:tblGrid>
      <w:tr w:rsidR="003D6DD6" w:rsidRPr="005736EA" w14:paraId="78480ECF" w14:textId="77777777" w:rsidTr="00BD7D49">
        <w:trPr>
          <w:trHeight w:val="1867"/>
        </w:trPr>
        <w:tc>
          <w:tcPr>
            <w:tcW w:w="1184" w:type="dxa"/>
          </w:tcPr>
          <w:p w14:paraId="34BBC956" w14:textId="77777777" w:rsidR="003D6DD6" w:rsidRPr="004D5A79" w:rsidRDefault="003D6DD6" w:rsidP="00BD7D49">
            <w:pPr>
              <w:jc w:val="both"/>
              <w:rPr>
                <w:rFonts w:ascii="Arial" w:hAnsi="Arial" w:cs="Arial"/>
              </w:rPr>
            </w:pPr>
            <w:r w:rsidRPr="004D5A79">
              <w:rPr>
                <w:rFonts w:ascii="Arial" w:hAnsi="Arial" w:cs="Arial"/>
                <w:b/>
              </w:rPr>
              <w:t>Kontakt:</w:t>
            </w:r>
          </w:p>
        </w:tc>
        <w:tc>
          <w:tcPr>
            <w:tcW w:w="4298" w:type="dxa"/>
          </w:tcPr>
          <w:p w14:paraId="2327B412" w14:textId="77777777" w:rsidR="003D6DD6" w:rsidRPr="004D5A79" w:rsidRDefault="003D6DD6" w:rsidP="00BD7D49">
            <w:pPr>
              <w:jc w:val="both"/>
              <w:rPr>
                <w:rFonts w:ascii="Arial" w:hAnsi="Arial" w:cs="Arial"/>
                <w:b/>
              </w:rPr>
            </w:pPr>
            <w:r w:rsidRPr="004D5A79">
              <w:rPr>
                <w:rFonts w:ascii="Arial" w:hAnsi="Arial" w:cs="Arial"/>
                <w:b/>
              </w:rPr>
              <w:t>Katarzyna Jung</w:t>
            </w:r>
          </w:p>
          <w:p w14:paraId="4533E97C" w14:textId="77777777" w:rsidR="003D6DD6" w:rsidRPr="004D5A79" w:rsidRDefault="003D6DD6" w:rsidP="00BD7D49">
            <w:pPr>
              <w:rPr>
                <w:rFonts w:ascii="Arial" w:hAnsi="Arial" w:cs="Arial"/>
                <w:lang w:val="en-US"/>
              </w:rPr>
            </w:pPr>
            <w:r w:rsidRPr="004D5A79">
              <w:rPr>
                <w:rFonts w:ascii="Arial" w:hAnsi="Arial" w:cs="Arial"/>
                <w:color w:val="000000"/>
              </w:rPr>
              <w:t xml:space="preserve">Kierownik ds. Komunikacji, Polska </w:t>
            </w:r>
            <w:r>
              <w:rPr>
                <w:rFonts w:ascii="Arial" w:hAnsi="Arial" w:cs="Arial"/>
                <w:color w:val="000000"/>
              </w:rPr>
              <w:br/>
            </w:r>
            <w:r w:rsidRPr="004D5A79">
              <w:rPr>
                <w:rFonts w:ascii="Arial" w:hAnsi="Arial" w:cs="Arial"/>
                <w:color w:val="000000"/>
              </w:rPr>
              <w:t>i kraje bałtyckie</w:t>
            </w:r>
            <w:r w:rsidRPr="004D5A79">
              <w:rPr>
                <w:rFonts w:ascii="Arial" w:hAnsi="Arial" w:cs="Arial"/>
                <w:color w:val="000000"/>
              </w:rPr>
              <w:br/>
              <w:t xml:space="preserve">tel. </w:t>
            </w:r>
            <w:r w:rsidRPr="004D5A79">
              <w:rPr>
                <w:rFonts w:ascii="Arial" w:hAnsi="Arial" w:cs="Arial"/>
                <w:color w:val="000000"/>
                <w:lang w:val="en-US"/>
              </w:rPr>
              <w:t>+48 505 688 940</w:t>
            </w:r>
            <w:r w:rsidRPr="004D5A79">
              <w:rPr>
                <w:rFonts w:ascii="Arial" w:hAnsi="Arial" w:cs="Arial"/>
                <w:color w:val="000000"/>
                <w:lang w:val="en-US"/>
              </w:rPr>
              <w:br/>
            </w:r>
            <w:r w:rsidRPr="004D5A79">
              <w:rPr>
                <w:rFonts w:ascii="Arial" w:hAnsi="Arial" w:cs="Arial"/>
                <w:lang w:val="en-US"/>
              </w:rPr>
              <w:t xml:space="preserve">e-mail: </w:t>
            </w:r>
            <w:hyperlink r:id="rId8" w:history="1">
              <w:r w:rsidRPr="00F04898">
                <w:rPr>
                  <w:rStyle w:val="Hipercze"/>
                  <w:rFonts w:ascii="Arial" w:hAnsi="Arial" w:cs="Arial"/>
                  <w:lang w:val="en-US"/>
                </w:rPr>
                <w:t>katarzyna.jung@mdlz.com</w:t>
              </w:r>
            </w:hyperlink>
          </w:p>
          <w:p w14:paraId="739116CE" w14:textId="77777777" w:rsidR="003D6DD6" w:rsidRPr="004D5A79" w:rsidRDefault="003D6DD6" w:rsidP="00BD7D49">
            <w:pPr>
              <w:spacing w:after="240"/>
              <w:jc w:val="both"/>
              <w:rPr>
                <w:rFonts w:ascii="Arial" w:hAnsi="Arial" w:cs="Arial"/>
                <w:lang w:val="en-US"/>
              </w:rPr>
            </w:pPr>
          </w:p>
        </w:tc>
        <w:tc>
          <w:tcPr>
            <w:tcW w:w="4321" w:type="dxa"/>
          </w:tcPr>
          <w:p w14:paraId="2024D818" w14:textId="77777777" w:rsidR="003D6DD6" w:rsidRDefault="001A147B" w:rsidP="00BD7D49">
            <w:pPr>
              <w:spacing w:after="240"/>
              <w:rPr>
                <w:rFonts w:ascii="Arial" w:hAnsi="Arial" w:cs="Arial"/>
                <w:lang w:val="en-US"/>
              </w:rPr>
            </w:pPr>
            <w:r>
              <w:rPr>
                <w:rFonts w:ascii="Arial" w:hAnsi="Arial" w:cs="Arial"/>
                <w:b/>
              </w:rPr>
              <w:t>Karolina</w:t>
            </w:r>
            <w:r w:rsidR="003D6DD6" w:rsidRPr="004D5A79">
              <w:rPr>
                <w:rFonts w:ascii="Arial" w:hAnsi="Arial" w:cs="Arial"/>
                <w:b/>
              </w:rPr>
              <w:t xml:space="preserve"> </w:t>
            </w:r>
            <w:r>
              <w:rPr>
                <w:rFonts w:ascii="Arial" w:hAnsi="Arial" w:cs="Arial"/>
                <w:b/>
              </w:rPr>
              <w:t>Pękalska</w:t>
            </w:r>
            <w:r w:rsidR="003D6DD6" w:rsidRPr="004D5A79">
              <w:rPr>
                <w:rFonts w:ascii="Arial" w:hAnsi="Arial" w:cs="Arial"/>
                <w:b/>
              </w:rPr>
              <w:br/>
            </w:r>
            <w:r w:rsidR="003D6DD6" w:rsidRPr="004D5A79">
              <w:rPr>
                <w:rFonts w:ascii="Arial" w:hAnsi="Arial" w:cs="Arial"/>
              </w:rPr>
              <w:t>Biuro Prasowe</w:t>
            </w:r>
            <w:r w:rsidR="003D6DD6" w:rsidRPr="004D5A79">
              <w:rPr>
                <w:rFonts w:ascii="Arial" w:hAnsi="Arial" w:cs="Arial"/>
              </w:rPr>
              <w:br/>
              <w:t xml:space="preserve">Mondelez Polska </w:t>
            </w:r>
            <w:r w:rsidR="003D6DD6" w:rsidRPr="004D5A79">
              <w:rPr>
                <w:rFonts w:ascii="Arial" w:hAnsi="Arial" w:cs="Arial"/>
              </w:rPr>
              <w:br/>
            </w:r>
            <w:r w:rsidR="003D6DD6" w:rsidRPr="001A147B">
              <w:rPr>
                <w:rFonts w:ascii="Arial" w:hAnsi="Arial" w:cs="Arial"/>
              </w:rPr>
              <w:t xml:space="preserve">tel. </w:t>
            </w:r>
            <w:r w:rsidR="003D6DD6" w:rsidRPr="001A147B">
              <w:rPr>
                <w:rFonts w:ascii="Arial" w:hAnsi="Arial" w:cs="Arial"/>
                <w:lang w:val="en-US"/>
              </w:rPr>
              <w:t>+48 </w:t>
            </w:r>
            <w:r w:rsidRPr="001A147B">
              <w:rPr>
                <w:rFonts w:ascii="Arial" w:eastAsia="Calibri" w:hAnsi="Arial" w:cs="Arial"/>
                <w:lang w:val="en-US" w:eastAsia="pl-PL"/>
              </w:rPr>
              <w:t>789</w:t>
            </w:r>
            <w:r w:rsidR="003D6DD6" w:rsidRPr="001A147B">
              <w:rPr>
                <w:rFonts w:ascii="Arial" w:eastAsia="Calibri" w:hAnsi="Arial" w:cs="Arial"/>
                <w:lang w:val="en-US" w:eastAsia="pl-PL"/>
              </w:rPr>
              <w:t> </w:t>
            </w:r>
            <w:r w:rsidRPr="001A147B">
              <w:rPr>
                <w:rFonts w:ascii="Arial" w:eastAsia="Calibri" w:hAnsi="Arial" w:cs="Arial"/>
                <w:lang w:val="en-US" w:eastAsia="pl-PL"/>
              </w:rPr>
              <w:t>02</w:t>
            </w:r>
            <w:r w:rsidR="003D6DD6" w:rsidRPr="001A147B">
              <w:rPr>
                <w:rFonts w:ascii="Arial" w:eastAsia="Calibri" w:hAnsi="Arial" w:cs="Arial"/>
                <w:lang w:val="en-US" w:eastAsia="pl-PL"/>
              </w:rPr>
              <w:t xml:space="preserve">3 </w:t>
            </w:r>
            <w:r w:rsidRPr="001A147B">
              <w:rPr>
                <w:rFonts w:ascii="Arial" w:eastAsia="Calibri" w:hAnsi="Arial" w:cs="Arial"/>
                <w:lang w:val="en-US" w:eastAsia="pl-PL"/>
              </w:rPr>
              <w:t>091</w:t>
            </w:r>
            <w:r w:rsidR="003D6DD6" w:rsidRPr="004D5A79">
              <w:rPr>
                <w:rFonts w:ascii="Arial" w:eastAsia="Calibri" w:hAnsi="Arial" w:cs="Arial"/>
                <w:lang w:val="en-US" w:eastAsia="pl-PL"/>
              </w:rPr>
              <w:t> </w:t>
            </w:r>
            <w:r w:rsidR="003D6DD6" w:rsidRPr="004D5A79">
              <w:rPr>
                <w:rFonts w:ascii="Arial" w:eastAsia="Calibri" w:hAnsi="Arial" w:cs="Arial"/>
                <w:lang w:val="en-US" w:eastAsia="pl-PL"/>
              </w:rPr>
              <w:br/>
            </w:r>
            <w:r w:rsidR="003D6DD6" w:rsidRPr="004D5A79">
              <w:rPr>
                <w:rFonts w:ascii="Arial" w:hAnsi="Arial" w:cs="Arial"/>
                <w:color w:val="000000"/>
                <w:lang w:val="en-US"/>
              </w:rPr>
              <w:t xml:space="preserve">e-mail: </w:t>
            </w:r>
            <w:hyperlink r:id="rId9" w:history="1">
              <w:r w:rsidRPr="0054241D">
                <w:rPr>
                  <w:rStyle w:val="Hipercze"/>
                  <w:rFonts w:ascii="Arial" w:hAnsi="Arial" w:cs="Arial"/>
                  <w:lang w:val="en-US"/>
                </w:rPr>
                <w:t>karolina.pekalska@big-picture.pl</w:t>
              </w:r>
            </w:hyperlink>
          </w:p>
          <w:p w14:paraId="4082E2EA" w14:textId="77777777" w:rsidR="003D6DD6" w:rsidRPr="004D5A79" w:rsidRDefault="003D6DD6" w:rsidP="00BD7D49">
            <w:pPr>
              <w:spacing w:after="240"/>
              <w:rPr>
                <w:rFonts w:ascii="Arial" w:hAnsi="Arial" w:cs="Arial"/>
                <w:lang w:val="en-US"/>
              </w:rPr>
            </w:pPr>
          </w:p>
        </w:tc>
      </w:tr>
    </w:tbl>
    <w:p w14:paraId="7F6D194D" w14:textId="77777777" w:rsidR="003D6DD6" w:rsidRPr="000D009D" w:rsidRDefault="003D6DD6" w:rsidP="003D6DD6">
      <w:pPr>
        <w:snapToGrid w:val="0"/>
        <w:spacing w:line="360" w:lineRule="auto"/>
        <w:jc w:val="both"/>
        <w:rPr>
          <w:rFonts w:ascii="Arial" w:hAnsi="Arial" w:cs="Arial"/>
          <w:b/>
          <w:color w:val="4F2170"/>
          <w:szCs w:val="22"/>
          <w:lang w:val="en-US" w:eastAsia="pl-PL"/>
        </w:rPr>
      </w:pPr>
    </w:p>
    <w:p w14:paraId="4E83DA5C" w14:textId="77777777" w:rsidR="001B134B" w:rsidRPr="00373A10" w:rsidRDefault="001B134B" w:rsidP="00682688">
      <w:pPr>
        <w:spacing w:line="360" w:lineRule="auto"/>
        <w:jc w:val="center"/>
        <w:rPr>
          <w:rFonts w:ascii="Arial" w:hAnsi="Arial" w:cs="Arial"/>
          <w:b/>
          <w:color w:val="4F2170"/>
          <w:sz w:val="36"/>
          <w:szCs w:val="36"/>
          <w:lang w:bidi="pl-PL"/>
        </w:rPr>
      </w:pPr>
      <w:r w:rsidRPr="00F22E52">
        <w:rPr>
          <w:rFonts w:ascii="Arial" w:hAnsi="Arial" w:cs="Arial"/>
          <w:b/>
          <w:color w:val="4F2170"/>
          <w:sz w:val="36"/>
          <w:szCs w:val="36"/>
          <w:lang w:bidi="pl-PL"/>
        </w:rPr>
        <w:t>Jeszcze b</w:t>
      </w:r>
      <w:r>
        <w:rPr>
          <w:rFonts w:ascii="Arial" w:hAnsi="Arial" w:cs="Arial"/>
          <w:b/>
          <w:color w:val="4F2170"/>
          <w:sz w:val="36"/>
          <w:szCs w:val="36"/>
          <w:lang w:bidi="pl-PL"/>
        </w:rPr>
        <w:t>ogatsze doświadczenia smakowe z naszą nową najdelikatniejszą czekoladą Milka Delicate Dark</w:t>
      </w:r>
    </w:p>
    <w:p w14:paraId="54E266C0" w14:textId="77777777" w:rsidR="005F70C4" w:rsidRPr="00AB16C6" w:rsidRDefault="005F70C4" w:rsidP="001B134B">
      <w:pPr>
        <w:spacing w:after="120"/>
        <w:contextualSpacing/>
        <w:rPr>
          <w:rFonts w:ascii="Arial" w:eastAsia="Calibri" w:hAnsi="Arial" w:cs="Arial"/>
          <w:b/>
          <w:bCs/>
          <w:color w:val="4F2170"/>
          <w:sz w:val="36"/>
          <w:szCs w:val="36"/>
        </w:rPr>
      </w:pPr>
    </w:p>
    <w:p w14:paraId="2FF7FFAE" w14:textId="54C50DC2" w:rsidR="001B134B" w:rsidRPr="001B134B" w:rsidRDefault="001B134B" w:rsidP="001E0D0F">
      <w:pPr>
        <w:pStyle w:val="NormalnyWeb"/>
        <w:spacing w:line="360" w:lineRule="auto"/>
        <w:jc w:val="both"/>
        <w:rPr>
          <w:rFonts w:ascii="Arial" w:hAnsi="Arial" w:cs="Arial"/>
          <w:b/>
          <w:color w:val="000000" w:themeColor="text1"/>
          <w:sz w:val="22"/>
          <w:szCs w:val="22"/>
          <w:lang w:val="pl-PL"/>
        </w:rPr>
      </w:pPr>
      <w:r w:rsidRPr="001B134B">
        <w:rPr>
          <w:rFonts w:ascii="Arial" w:hAnsi="Arial" w:cs="Arial"/>
          <w:b/>
          <w:color w:val="000000" w:themeColor="text1"/>
          <w:sz w:val="22"/>
          <w:szCs w:val="22"/>
          <w:lang w:val="pl-PL"/>
        </w:rPr>
        <w:t xml:space="preserve">Warszawa, </w:t>
      </w:r>
      <w:r>
        <w:rPr>
          <w:rFonts w:ascii="Arial" w:hAnsi="Arial" w:cs="Arial"/>
          <w:b/>
          <w:color w:val="000000" w:themeColor="text1"/>
          <w:sz w:val="22"/>
          <w:szCs w:val="22"/>
          <w:lang w:val="pl-PL"/>
        </w:rPr>
        <w:t>26</w:t>
      </w:r>
      <w:r w:rsidRPr="001B134B">
        <w:rPr>
          <w:rFonts w:ascii="Arial" w:hAnsi="Arial" w:cs="Arial"/>
          <w:b/>
          <w:color w:val="000000" w:themeColor="text1"/>
          <w:sz w:val="22"/>
          <w:szCs w:val="22"/>
          <w:lang w:val="pl-PL"/>
        </w:rPr>
        <w:t xml:space="preserve"> sierpnia, 2021 – Po wprowadzeniu na rynek Milki Darkmilk dwa lata temu, miłośnicy czekolady będą teraz mogli cieszyć się jeszcze bogatszymi doznaniami smakowymi, dzięki nowej odsłonie czekolady Milka Delicate Dark. Nowa receptura to połączenie intensywniejszego, czekoladowego smaku z delikatnością alpejskiego mleka. </w:t>
      </w:r>
      <w:r w:rsidRPr="001B134B">
        <w:rPr>
          <w:rFonts w:ascii="Arial" w:hAnsi="Arial" w:cs="Arial"/>
          <w:b/>
          <w:color w:val="000000" w:themeColor="text1"/>
          <w:sz w:val="22"/>
          <w:szCs w:val="22"/>
          <w:lang w:val="pl-PL" w:eastAsia="pl-PL"/>
        </w:rPr>
        <w:t xml:space="preserve">Delicate Dark dostępna jest na rynku w </w:t>
      </w:r>
      <w:r w:rsidRPr="001B134B">
        <w:rPr>
          <w:rFonts w:ascii="Arial" w:hAnsi="Arial" w:cs="Arial"/>
          <w:b/>
          <w:color w:val="000000" w:themeColor="text1"/>
          <w:sz w:val="22"/>
          <w:szCs w:val="22"/>
          <w:lang w:val="pl-PL"/>
        </w:rPr>
        <w:t xml:space="preserve">trzech kuszących wersjach smakowych. Obok klasycznej ciemnej czekolady, do wyboru jest także jej wersja z kawałkami migdałów oraz z solonym karmelem. </w:t>
      </w:r>
    </w:p>
    <w:p w14:paraId="58188064" w14:textId="77777777" w:rsidR="001B134B" w:rsidRPr="00D161FC" w:rsidRDefault="001B134B" w:rsidP="001E0D0F">
      <w:pPr>
        <w:spacing w:line="360" w:lineRule="auto"/>
        <w:jc w:val="both"/>
        <w:rPr>
          <w:rFonts w:ascii="Arial" w:hAnsi="Arial" w:cs="Arial"/>
          <w:color w:val="000000" w:themeColor="text1"/>
          <w:lang w:eastAsia="pl-PL"/>
        </w:rPr>
      </w:pPr>
      <w:r w:rsidRPr="00D161FC">
        <w:rPr>
          <w:rFonts w:ascii="Arial" w:hAnsi="Arial" w:cs="Arial"/>
          <w:color w:val="000000" w:themeColor="text1"/>
        </w:rPr>
        <w:t>Po</w:t>
      </w:r>
      <w:r>
        <w:rPr>
          <w:rFonts w:ascii="Arial" w:hAnsi="Arial" w:cs="Arial"/>
          <w:color w:val="000000" w:themeColor="text1"/>
        </w:rPr>
        <w:t xml:space="preserve"> </w:t>
      </w:r>
      <w:r w:rsidRPr="00D161FC">
        <w:rPr>
          <w:rFonts w:ascii="Arial" w:hAnsi="Arial" w:cs="Arial"/>
          <w:color w:val="000000" w:themeColor="text1"/>
        </w:rPr>
        <w:t>sukcesie Milki Darkmilk czekoladnicy marki nie spoczęli na laurach</w:t>
      </w:r>
      <w:r>
        <w:rPr>
          <w:rFonts w:ascii="Arial" w:hAnsi="Arial" w:cs="Arial"/>
          <w:color w:val="000000" w:themeColor="text1"/>
        </w:rPr>
        <w:t>. O</w:t>
      </w:r>
      <w:r w:rsidRPr="00D161FC">
        <w:rPr>
          <w:rFonts w:ascii="Arial" w:hAnsi="Arial" w:cs="Arial"/>
          <w:color w:val="000000" w:themeColor="text1"/>
        </w:rPr>
        <w:t xml:space="preserve">d razu zabrali się do udoskonalania swojego przepisu i poświęcili więcej czasu na to, by </w:t>
      </w:r>
      <w:r>
        <w:rPr>
          <w:rFonts w:ascii="Arial" w:hAnsi="Arial" w:cs="Arial"/>
          <w:color w:val="000000" w:themeColor="text1"/>
        </w:rPr>
        <w:t>u</w:t>
      </w:r>
      <w:r w:rsidRPr="00D161FC">
        <w:rPr>
          <w:rFonts w:ascii="Arial" w:hAnsi="Arial" w:cs="Arial"/>
          <w:color w:val="000000" w:themeColor="text1"/>
        </w:rPr>
        <w:t>czynić go jeszcze lepszym</w:t>
      </w:r>
      <w:r>
        <w:rPr>
          <w:rFonts w:ascii="Arial" w:hAnsi="Arial" w:cs="Arial"/>
          <w:color w:val="000000" w:themeColor="text1"/>
        </w:rPr>
        <w:t>. W</w:t>
      </w:r>
      <w:r w:rsidRPr="00D161FC">
        <w:rPr>
          <w:rFonts w:ascii="Arial" w:hAnsi="Arial" w:cs="Arial"/>
          <w:color w:val="000000" w:themeColor="text1"/>
        </w:rPr>
        <w:t xml:space="preserve"> </w:t>
      </w:r>
      <w:r>
        <w:rPr>
          <w:rFonts w:ascii="Arial" w:hAnsi="Arial" w:cs="Arial"/>
          <w:color w:val="000000" w:themeColor="text1"/>
        </w:rPr>
        <w:t>rezultacie</w:t>
      </w:r>
      <w:r w:rsidRPr="00D161FC">
        <w:rPr>
          <w:rFonts w:ascii="Arial" w:hAnsi="Arial" w:cs="Arial"/>
          <w:color w:val="000000" w:themeColor="text1"/>
        </w:rPr>
        <w:t xml:space="preserve"> powstała </w:t>
      </w:r>
      <w:r w:rsidRPr="00D161FC">
        <w:rPr>
          <w:rFonts w:ascii="Arial" w:hAnsi="Arial" w:cs="Arial"/>
          <w:color w:val="000000" w:themeColor="text1"/>
          <w:lang w:eastAsia="pl-PL"/>
        </w:rPr>
        <w:t>najdelikatniejsza ciemna czekolada z oferty Mondelēz International.  Idealnie wyważona i wyrafinowana kompozycja zapewni konsumentom bogatsze i intensywniejsze wrażenia smakowe. W odmienionej recepturze wykorzystano najwyższej jakości składniki</w:t>
      </w:r>
      <w:r>
        <w:rPr>
          <w:rFonts w:ascii="Arial" w:hAnsi="Arial" w:cs="Arial"/>
          <w:color w:val="000000" w:themeColor="text1"/>
          <w:lang w:eastAsia="pl-PL"/>
        </w:rPr>
        <w:t xml:space="preserve">, które </w:t>
      </w:r>
      <w:r w:rsidRPr="00D161FC">
        <w:rPr>
          <w:rFonts w:ascii="Arial" w:hAnsi="Arial" w:cs="Arial"/>
          <w:color w:val="000000" w:themeColor="text1"/>
          <w:lang w:eastAsia="pl-PL"/>
        </w:rPr>
        <w:t>w połączeniu z innowacyjnymi technologiami produkcyjnymi, gwarantują, że czekolada</w:t>
      </w:r>
      <w:r>
        <w:rPr>
          <w:rFonts w:ascii="Arial" w:hAnsi="Arial" w:cs="Arial"/>
          <w:color w:val="000000" w:themeColor="text1"/>
          <w:lang w:eastAsia="pl-PL"/>
        </w:rPr>
        <w:t xml:space="preserve"> delikatnie</w:t>
      </w:r>
      <w:r w:rsidRPr="00D161FC">
        <w:rPr>
          <w:rFonts w:ascii="Arial" w:hAnsi="Arial" w:cs="Arial"/>
          <w:color w:val="000000" w:themeColor="text1"/>
          <w:lang w:eastAsia="pl-PL"/>
        </w:rPr>
        <w:t xml:space="preserve"> rozpływa się w ustach. Działaniom marki towarzyszy odświeżenie brandingu i opakowania.</w:t>
      </w:r>
    </w:p>
    <w:p w14:paraId="3F024F6D" w14:textId="77777777" w:rsidR="001B134B" w:rsidRPr="00D161FC" w:rsidRDefault="001B134B" w:rsidP="001E0D0F">
      <w:pPr>
        <w:spacing w:line="360" w:lineRule="auto"/>
        <w:jc w:val="both"/>
        <w:rPr>
          <w:rFonts w:ascii="Arial" w:hAnsi="Arial" w:cs="Arial"/>
          <w:color w:val="000000" w:themeColor="text1"/>
        </w:rPr>
      </w:pPr>
      <w:r w:rsidRPr="00D161FC">
        <w:rPr>
          <w:rFonts w:ascii="Arial" w:hAnsi="Arial" w:cs="Arial"/>
          <w:color w:val="000000" w:themeColor="text1"/>
        </w:rPr>
        <w:t>W ramach kampanii marka nawiązała współpracę z Anną Augustynowicz “Augustynką” – graficzką, ilustratorką i artystką, która zainspirowana delikatnością oraz smakiem czekolady Milka Delicate Dark stworzyła specjalny kolaż obrazujący jej odczucia.</w:t>
      </w:r>
    </w:p>
    <w:p w14:paraId="56ADCCEE" w14:textId="77777777" w:rsidR="001B134B" w:rsidRPr="00D161FC" w:rsidRDefault="001B134B" w:rsidP="001E0D0F">
      <w:pPr>
        <w:spacing w:line="360" w:lineRule="auto"/>
        <w:jc w:val="both"/>
        <w:rPr>
          <w:rFonts w:ascii="Arial" w:hAnsi="Arial" w:cs="Arial"/>
          <w:b/>
          <w:color w:val="000000" w:themeColor="text1"/>
        </w:rPr>
      </w:pPr>
    </w:p>
    <w:p w14:paraId="649BB979" w14:textId="77777777" w:rsidR="001B134B" w:rsidRPr="00D161FC" w:rsidRDefault="001B134B" w:rsidP="001E0D0F">
      <w:pPr>
        <w:spacing w:line="360" w:lineRule="auto"/>
        <w:jc w:val="both"/>
        <w:rPr>
          <w:rFonts w:ascii="Arial" w:hAnsi="Arial" w:cs="Arial"/>
          <w:i/>
          <w:color w:val="000000" w:themeColor="text1"/>
          <w:lang w:eastAsia="pl-PL"/>
        </w:rPr>
      </w:pPr>
      <w:r w:rsidRPr="00D161FC">
        <w:rPr>
          <w:rFonts w:ascii="Arial" w:hAnsi="Arial" w:cs="Arial"/>
          <w:i/>
          <w:color w:val="000000" w:themeColor="text1"/>
          <w:lang w:eastAsia="pl-PL"/>
        </w:rPr>
        <w:t xml:space="preserve">Lekkość oraz delikatność to hasła, które wyznaczyły drogę mojego procesu kreatywnego. Są to kluczowe słowa, które składają się na kompozycję zarówno kolażu jak i Milki Delicate Dark. Stworzony przeze mnie kolaż miał być kwintesencją najnowszej czekolady Milka, zatem </w:t>
      </w:r>
      <w:r w:rsidRPr="00D161FC">
        <w:rPr>
          <w:rFonts w:ascii="Arial" w:hAnsi="Arial" w:cs="Arial"/>
          <w:i/>
          <w:color w:val="000000" w:themeColor="text1"/>
          <w:lang w:eastAsia="pl-PL"/>
        </w:rPr>
        <w:lastRenderedPageBreak/>
        <w:t>podczas kreacji skupiłam się głównie na zobrazowaniu delikatności w czekoladzie, ale również delikatności emocjonalnej, międzyludzkiej. Główną inspiracją przy jego tworzeniu było złączenie się dwóch rodzajów - czekolady mlecznej oraz ciemnej.</w:t>
      </w:r>
      <w:r w:rsidRPr="00D161FC">
        <w:rPr>
          <w:rFonts w:ascii="Arial" w:hAnsi="Arial" w:cs="Arial"/>
          <w:color w:val="000000" w:themeColor="text1"/>
          <w:lang w:eastAsia="pl-PL"/>
        </w:rPr>
        <w:t> – mówi Ania Augustynowicz „Augustynka”.</w:t>
      </w:r>
    </w:p>
    <w:p w14:paraId="07066E69" w14:textId="52230967" w:rsidR="000D4008" w:rsidRDefault="001B134B" w:rsidP="001E0D0F">
      <w:pPr>
        <w:spacing w:before="100" w:beforeAutospacing="1" w:after="100" w:afterAutospacing="1" w:line="360" w:lineRule="auto"/>
        <w:jc w:val="both"/>
        <w:rPr>
          <w:rFonts w:ascii="Arial" w:hAnsi="Arial" w:cs="Arial"/>
          <w:color w:val="000000" w:themeColor="text1"/>
          <w:lang w:eastAsia="pl-PL"/>
        </w:rPr>
      </w:pPr>
      <w:r w:rsidRPr="00D161FC">
        <w:rPr>
          <w:rFonts w:ascii="Arial" w:hAnsi="Arial" w:cs="Arial"/>
          <w:color w:val="000000" w:themeColor="text1"/>
          <w:lang w:eastAsia="pl-PL"/>
        </w:rPr>
        <w:t xml:space="preserve">Milka Delicate Dark nie jest jedynie kolejną wersją smakową znanych dotychczas tabliczek Milka, ale stanowi niezależną̨ linię produktową czekolad Milka, będącą uzupełnieniem standardowego portfolio. </w:t>
      </w:r>
    </w:p>
    <w:p w14:paraId="063B5221" w14:textId="3EEE2C37" w:rsidR="000D4008" w:rsidRDefault="007501D6" w:rsidP="001E0D0F">
      <w:pPr>
        <w:spacing w:line="360" w:lineRule="auto"/>
        <w:jc w:val="both"/>
        <w:rPr>
          <w:rFonts w:ascii="Arial" w:hAnsi="Arial" w:cs="Arial"/>
          <w:color w:val="000000" w:themeColor="text1"/>
          <w:lang w:eastAsia="pl-PL"/>
        </w:rPr>
      </w:pPr>
      <w:r>
        <w:rPr>
          <w:rFonts w:ascii="Arial" w:hAnsi="Arial" w:cs="Arial"/>
          <w:color w:val="000000" w:themeColor="text1"/>
          <w:lang w:eastAsia="pl-PL"/>
        </w:rPr>
        <w:t>***</w:t>
      </w:r>
    </w:p>
    <w:p w14:paraId="0269B29B" w14:textId="7213C93B" w:rsidR="001A147B" w:rsidRPr="001B134B" w:rsidRDefault="001A147B" w:rsidP="001E0D0F">
      <w:pPr>
        <w:spacing w:before="100" w:beforeAutospacing="1" w:after="100" w:afterAutospacing="1" w:line="360" w:lineRule="auto"/>
        <w:jc w:val="both"/>
        <w:rPr>
          <w:rFonts w:ascii="Arial" w:hAnsi="Arial" w:cs="Arial"/>
          <w:color w:val="000000" w:themeColor="text1"/>
          <w:lang w:eastAsia="pl-PL"/>
        </w:rPr>
      </w:pPr>
      <w:r w:rsidRPr="001A147B">
        <w:rPr>
          <w:rFonts w:ascii="Arial" w:hAnsi="Arial" w:cs="Arial"/>
          <w:b/>
          <w:bCs/>
          <w:sz w:val="20"/>
          <w:szCs w:val="20"/>
        </w:rPr>
        <w:t xml:space="preserve">Mondelez Polska </w:t>
      </w:r>
    </w:p>
    <w:p w14:paraId="2BF582F5" w14:textId="759CB66C" w:rsidR="001A147B" w:rsidRPr="001A147B" w:rsidRDefault="001A147B" w:rsidP="001E0D0F">
      <w:pPr>
        <w:spacing w:line="360" w:lineRule="auto"/>
        <w:jc w:val="both"/>
        <w:rPr>
          <w:rFonts w:ascii="Arial" w:hAnsi="Arial" w:cs="Arial"/>
          <w:sz w:val="20"/>
          <w:szCs w:val="20"/>
        </w:rPr>
      </w:pPr>
      <w:r w:rsidRPr="001A147B">
        <w:rPr>
          <w:rFonts w:ascii="Arial" w:hAnsi="Arial" w:cs="Arial"/>
          <w:sz w:val="20"/>
          <w:szCs w:val="20"/>
        </w:rPr>
        <w:t>Mondelez Polska jest wiodącą̨ firmą branży spożywczej w Polsce, od 2</w:t>
      </w:r>
      <w:r w:rsidR="00902ACE">
        <w:rPr>
          <w:rFonts w:ascii="Arial" w:hAnsi="Arial" w:cs="Arial"/>
          <w:sz w:val="20"/>
          <w:szCs w:val="20"/>
        </w:rPr>
        <w:t>9</w:t>
      </w:r>
      <w:r w:rsidRPr="001A147B">
        <w:rPr>
          <w:rFonts w:ascii="Arial" w:hAnsi="Arial" w:cs="Arial"/>
          <w:sz w:val="20"/>
          <w:szCs w:val="20"/>
        </w:rPr>
        <w:t xml:space="preserve"> lat obecną na naszym rynku. Zatrudnia blisko 4600 pracowników i jest liderem na rynku czekolady i ciastek markowych </w:t>
      </w:r>
      <w:r w:rsidRPr="001A147B">
        <w:rPr>
          <w:rFonts w:ascii="Arial" w:hAnsi="Arial" w:cs="Arial"/>
          <w:sz w:val="20"/>
          <w:szCs w:val="20"/>
        </w:rPr>
        <w:br/>
        <w:t>w Polsce</w:t>
      </w:r>
      <w:r w:rsidR="00841556">
        <w:rPr>
          <w:rStyle w:val="Odwoanieprzypisudolnego"/>
          <w:rFonts w:ascii="Arial" w:hAnsi="Arial" w:cs="Arial"/>
          <w:sz w:val="20"/>
          <w:szCs w:val="20"/>
        </w:rPr>
        <w:footnoteReference w:id="1"/>
      </w:r>
      <w:r w:rsidRPr="001A147B">
        <w:rPr>
          <w:rFonts w:ascii="Arial" w:hAnsi="Arial" w:cs="Arial"/>
          <w:sz w:val="20"/>
          <w:szCs w:val="20"/>
        </w:rPr>
        <w:t xml:space="preserve">. Bogata oferta firmy obejmuje znane marki kategorii przekąsek, takie jak: czekolady: Milka </w:t>
      </w:r>
      <w:r w:rsidRPr="001A147B">
        <w:rPr>
          <w:rFonts w:ascii="Arial" w:hAnsi="Arial" w:cs="Arial"/>
          <w:sz w:val="20"/>
          <w:szCs w:val="20"/>
        </w:rPr>
        <w:br/>
        <w:t>i Alpen Gold, wafelki Prince Polo, batony 3BIT, ciastka: Milka, OREO, belVita, Petitki, Lubisie, Delicje, San, Łakotki oraz cukierki i gumy Halls. Mondelez Polska jest częścią rodziny firm Mondelēz International, Inc. Pod zmienioną nazwą (dawniej Kraft Foods) funkcjonuje w Polsce od 2013 r.</w:t>
      </w:r>
    </w:p>
    <w:p w14:paraId="04ADAFA6" w14:textId="77777777" w:rsidR="001A147B" w:rsidRPr="00407517" w:rsidRDefault="001A147B" w:rsidP="001E0D0F">
      <w:pPr>
        <w:spacing w:line="360" w:lineRule="auto"/>
        <w:jc w:val="both"/>
        <w:rPr>
          <w:rFonts w:ascii="Arial" w:hAnsi="Arial" w:cs="Arial"/>
          <w:b/>
          <w:bCs/>
          <w:sz w:val="20"/>
          <w:szCs w:val="20"/>
        </w:rPr>
      </w:pPr>
    </w:p>
    <w:p w14:paraId="16383817" w14:textId="77777777" w:rsidR="001A147B" w:rsidRPr="001A147B" w:rsidRDefault="001A147B" w:rsidP="001E0D0F">
      <w:pPr>
        <w:spacing w:line="360" w:lineRule="auto"/>
        <w:jc w:val="both"/>
        <w:rPr>
          <w:rFonts w:ascii="Arial" w:hAnsi="Arial" w:cs="Arial"/>
          <w:b/>
          <w:bCs/>
          <w:sz w:val="20"/>
          <w:szCs w:val="20"/>
          <w:lang w:val="en-US"/>
        </w:rPr>
      </w:pPr>
      <w:r w:rsidRPr="001A147B">
        <w:rPr>
          <w:rFonts w:ascii="Arial" w:hAnsi="Arial" w:cs="Arial"/>
          <w:b/>
          <w:bCs/>
          <w:sz w:val="20"/>
          <w:szCs w:val="20"/>
          <w:lang w:val="en-US"/>
        </w:rPr>
        <w:t xml:space="preserve">Mondelēz International </w:t>
      </w:r>
    </w:p>
    <w:p w14:paraId="7EE56A93" w14:textId="180F3311" w:rsidR="001E0D0F" w:rsidRDefault="001A147B" w:rsidP="001A147B">
      <w:pPr>
        <w:spacing w:line="360" w:lineRule="auto"/>
        <w:jc w:val="both"/>
        <w:rPr>
          <w:rFonts w:ascii="Arial" w:hAnsi="Arial" w:cs="Arial"/>
          <w:sz w:val="20"/>
          <w:szCs w:val="20"/>
        </w:rPr>
      </w:pPr>
      <w:r w:rsidRPr="001A147B">
        <w:rPr>
          <w:rFonts w:ascii="Arial" w:hAnsi="Arial" w:cs="Arial"/>
          <w:sz w:val="20"/>
          <w:szCs w:val="20"/>
          <w:lang w:val="en-US"/>
        </w:rPr>
        <w:t xml:space="preserve">Mondelēz International, Inc. </w:t>
      </w:r>
      <w:r w:rsidRPr="001A147B">
        <w:rPr>
          <w:rFonts w:ascii="Arial" w:hAnsi="Arial" w:cs="Arial"/>
          <w:sz w:val="20"/>
          <w:szCs w:val="20"/>
        </w:rPr>
        <w:t>(NASDAQ: MDLZ) jest globalnym liderem w kategorii czekolady, ciastek, gum do żucia i cukierków. MDLZ z przychodami w wysokości około 2</w:t>
      </w:r>
      <w:r w:rsidR="00902ACE">
        <w:rPr>
          <w:rFonts w:ascii="Arial" w:hAnsi="Arial" w:cs="Arial"/>
          <w:sz w:val="20"/>
          <w:szCs w:val="20"/>
        </w:rPr>
        <w:t>7</w:t>
      </w:r>
      <w:r w:rsidRPr="001A147B">
        <w:rPr>
          <w:rFonts w:ascii="Arial" w:hAnsi="Arial" w:cs="Arial"/>
          <w:sz w:val="20"/>
          <w:szCs w:val="20"/>
        </w:rPr>
        <w:t xml:space="preserve"> miliardów USD netto, zachęca ludzi w 150 krajach na całym świecie do spożywania przekąsek w sposób odpowiedzialny. Jako właściciel kultowych marek takich jak: ciastka Oreo, belVita i LU; czekolady Cadbury Dairy Milk, Milka i Toblerone; cukierki Sour Patch Kids oraz guma do żucia Trident, MDLZ odgrywa kluczową rolę w kształtowaniu rynku przekąsek na świecie. </w:t>
      </w:r>
      <w:r w:rsidRPr="001A147B">
        <w:rPr>
          <w:rFonts w:ascii="Arial" w:hAnsi="Arial" w:cs="Arial"/>
          <w:sz w:val="20"/>
          <w:szCs w:val="20"/>
          <w:lang w:val="en-US"/>
        </w:rPr>
        <w:t xml:space="preserve">Mondelēz International jest członkiem Standard and Poor's 500, Nasdaq 100 i Dow Jones Sustainability Index. </w:t>
      </w:r>
      <w:r w:rsidRPr="001A147B">
        <w:rPr>
          <w:rFonts w:ascii="Arial" w:hAnsi="Arial" w:cs="Arial"/>
          <w:sz w:val="20"/>
          <w:szCs w:val="20"/>
        </w:rPr>
        <w:t xml:space="preserve">Więcej informacji jest dostępnych na stronie </w:t>
      </w:r>
      <w:hyperlink r:id="rId10" w:history="1">
        <w:r w:rsidRPr="001A147B">
          <w:rPr>
            <w:rStyle w:val="Hipercze"/>
            <w:rFonts w:ascii="Arial" w:hAnsi="Arial" w:cs="Arial"/>
            <w:sz w:val="20"/>
            <w:szCs w:val="20"/>
          </w:rPr>
          <w:t>www.mondelezinternational.com</w:t>
        </w:r>
      </w:hyperlink>
      <w:r w:rsidRPr="001A147B">
        <w:rPr>
          <w:rFonts w:ascii="Arial" w:hAnsi="Arial" w:cs="Arial"/>
          <w:sz w:val="20"/>
          <w:szCs w:val="20"/>
        </w:rPr>
        <w:t xml:space="preserve"> oraz profilu firmy na Twitterze </w:t>
      </w:r>
      <w:hyperlink r:id="rId11" w:history="1">
        <w:r w:rsidRPr="001A147B">
          <w:rPr>
            <w:rStyle w:val="Hipercze"/>
            <w:rFonts w:ascii="Arial" w:hAnsi="Arial" w:cs="Arial"/>
            <w:sz w:val="20"/>
            <w:szCs w:val="20"/>
          </w:rPr>
          <w:t>www.twitter.com/MDLZ</w:t>
        </w:r>
      </w:hyperlink>
      <w:r w:rsidRPr="001A147B">
        <w:rPr>
          <w:rFonts w:ascii="Arial" w:hAnsi="Arial" w:cs="Arial"/>
          <w:sz w:val="20"/>
          <w:szCs w:val="20"/>
        </w:rPr>
        <w:t xml:space="preserve"> </w:t>
      </w:r>
    </w:p>
    <w:p w14:paraId="3C73A7F4" w14:textId="3BFF2285" w:rsidR="001E0D0F" w:rsidRDefault="001E0D0F" w:rsidP="001A147B">
      <w:pPr>
        <w:spacing w:line="360" w:lineRule="auto"/>
        <w:jc w:val="both"/>
        <w:rPr>
          <w:rFonts w:ascii="Arial" w:hAnsi="Arial" w:cs="Arial"/>
          <w:sz w:val="20"/>
          <w:szCs w:val="20"/>
        </w:rPr>
      </w:pPr>
    </w:p>
    <w:p w14:paraId="45DC0ADA" w14:textId="77777777" w:rsidR="001E0D0F" w:rsidRPr="001E0D0F" w:rsidRDefault="001E0D0F" w:rsidP="001A147B">
      <w:pPr>
        <w:spacing w:line="360" w:lineRule="auto"/>
        <w:jc w:val="both"/>
        <w:rPr>
          <w:rFonts w:ascii="Arial" w:hAnsi="Arial" w:cs="Arial"/>
          <w:sz w:val="20"/>
          <w:szCs w:val="20"/>
        </w:rPr>
      </w:pPr>
    </w:p>
    <w:p w14:paraId="53E8C637" w14:textId="7CFF5EF0" w:rsidR="00B96250" w:rsidRPr="001E0D0F" w:rsidRDefault="001A147B" w:rsidP="001E0D0F">
      <w:pPr>
        <w:spacing w:line="360" w:lineRule="auto"/>
        <w:jc w:val="center"/>
        <w:rPr>
          <w:rFonts w:ascii="Arial" w:hAnsi="Arial" w:cs="Arial"/>
          <w:b/>
          <w:sz w:val="20"/>
          <w:szCs w:val="20"/>
        </w:rPr>
      </w:pPr>
      <w:r w:rsidRPr="001A147B">
        <w:rPr>
          <w:rFonts w:ascii="Arial" w:hAnsi="Arial" w:cs="Arial"/>
          <w:b/>
          <w:noProof/>
          <w:sz w:val="20"/>
          <w:szCs w:val="20"/>
          <w:lang w:val="en-US"/>
        </w:rPr>
        <w:drawing>
          <wp:inline distT="0" distB="0" distL="0" distR="0" wp14:anchorId="56501FE9" wp14:editId="5AE52168">
            <wp:extent cx="2030095" cy="420334"/>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030095" cy="420334"/>
                    </a:xfrm>
                    <a:prstGeom prst="rect">
                      <a:avLst/>
                    </a:prstGeom>
                  </pic:spPr>
                </pic:pic>
              </a:graphicData>
            </a:graphic>
          </wp:inline>
        </w:drawing>
      </w:r>
    </w:p>
    <w:sectPr w:rsidR="00B96250" w:rsidRPr="001E0D0F" w:rsidSect="00A23092">
      <w:headerReference w:type="default" r:id="rId13"/>
      <w:footerReference w:type="default" r:id="rId14"/>
      <w:pgSz w:w="11900" w:h="16840"/>
      <w:pgMar w:top="675" w:right="1412" w:bottom="731" w:left="136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D3C39" w14:textId="77777777" w:rsidR="00157E0D" w:rsidRDefault="00157E0D" w:rsidP="003D6DD6">
      <w:r>
        <w:separator/>
      </w:r>
    </w:p>
  </w:endnote>
  <w:endnote w:type="continuationSeparator" w:id="0">
    <w:p w14:paraId="2C641F92" w14:textId="77777777" w:rsidR="00157E0D" w:rsidRDefault="00157E0D" w:rsidP="003D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925461"/>
      <w:docPartObj>
        <w:docPartGallery w:val="Page Numbers (Bottom of Page)"/>
        <w:docPartUnique/>
      </w:docPartObj>
    </w:sdtPr>
    <w:sdtEndPr/>
    <w:sdtContent>
      <w:p w14:paraId="23DFCCA1" w14:textId="6221A211" w:rsidR="00D02D59" w:rsidRDefault="00C63CF9">
        <w:pPr>
          <w:pStyle w:val="Stopka"/>
          <w:jc w:val="right"/>
        </w:pPr>
        <w:r>
          <w:fldChar w:fldCharType="begin"/>
        </w:r>
        <w:r>
          <w:instrText>PAGE   \* MERGEFORMAT</w:instrText>
        </w:r>
        <w:r>
          <w:fldChar w:fldCharType="separate"/>
        </w:r>
        <w:r w:rsidR="00E73C76">
          <w:rPr>
            <w:noProof/>
          </w:rPr>
          <w:t>3</w:t>
        </w:r>
        <w:r>
          <w:fldChar w:fldCharType="end"/>
        </w:r>
      </w:p>
    </w:sdtContent>
  </w:sdt>
  <w:p w14:paraId="5BB9FDF9" w14:textId="77777777" w:rsidR="00902D57" w:rsidRPr="00A95BB1" w:rsidRDefault="00157E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946B4" w14:textId="77777777" w:rsidR="00157E0D" w:rsidRDefault="00157E0D" w:rsidP="003D6DD6">
      <w:r>
        <w:separator/>
      </w:r>
    </w:p>
  </w:footnote>
  <w:footnote w:type="continuationSeparator" w:id="0">
    <w:p w14:paraId="5DFB0198" w14:textId="77777777" w:rsidR="00157E0D" w:rsidRDefault="00157E0D" w:rsidP="003D6DD6">
      <w:r>
        <w:continuationSeparator/>
      </w:r>
    </w:p>
  </w:footnote>
  <w:footnote w:id="1">
    <w:p w14:paraId="0B54B0AF" w14:textId="7E61F920" w:rsidR="00841556" w:rsidRPr="00FF52F2" w:rsidRDefault="00841556" w:rsidP="00FF52F2">
      <w:pPr>
        <w:rPr>
          <w:rFonts w:ascii="Calibri" w:hAnsi="Calibri" w:cs="Calibri"/>
          <w:sz w:val="20"/>
          <w:szCs w:val="20"/>
          <w:lang w:eastAsia="pl-PL" w:bidi="ar-SA"/>
        </w:rPr>
      </w:pPr>
      <w:r w:rsidRPr="00FF52F2">
        <w:rPr>
          <w:rStyle w:val="Odwoanieprzypisudolnego"/>
          <w:rFonts w:ascii="Calibri" w:hAnsi="Calibri" w:cs="Calibri"/>
          <w:sz w:val="20"/>
          <w:szCs w:val="20"/>
        </w:rPr>
        <w:footnoteRef/>
      </w:r>
      <w:r w:rsidR="00FF52F2" w:rsidRPr="00FF52F2">
        <w:rPr>
          <w:rFonts w:ascii="Calibri" w:hAnsi="Calibri" w:cs="Calibri"/>
          <w:i/>
          <w:iCs/>
          <w:color w:val="000000"/>
          <w:sz w:val="20"/>
          <w:szCs w:val="20"/>
          <w:lang w:eastAsia="pl-PL" w:bidi="ar-SA"/>
        </w:rPr>
        <w:t>Mondelez za NielsenIQ: Panel Handlu Detalicznego; Cała Polska z Dyskontami (Food); Udziały w sprzedaży wartościowej w okresie IV 2020 - III 2021 w Kategorii Produktów Czekoladowych (suma Tabliczek, Pralin i Batonów, z wyłączeniem Batonów Chłodzonych) oraz w Kategorii Słodkich Wypieków (suma Ciastek Paczkowanych oraz Miękkich Ciastek o wadze do 75g).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B57FC" w14:textId="77777777" w:rsidR="00902D57" w:rsidRDefault="00C63CF9">
    <w:pPr>
      <w:pStyle w:val="Nagwek"/>
    </w:pPr>
    <w:r>
      <w:rPr>
        <w:noProof/>
        <w:lang w:eastAsia="pl-PL"/>
      </w:rPr>
      <w:drawing>
        <wp:inline distT="0" distB="0" distL="0" distR="0" wp14:anchorId="299B7958" wp14:editId="4C8AEA5A">
          <wp:extent cx="18573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71525"/>
                  </a:xfrm>
                  <a:prstGeom prst="rect">
                    <a:avLst/>
                  </a:prstGeom>
                  <a:noFill/>
                  <a:ln>
                    <a:noFill/>
                  </a:ln>
                </pic:spPr>
              </pic:pic>
            </a:graphicData>
          </a:graphic>
        </wp:inline>
      </w:drawing>
    </w:r>
  </w:p>
  <w:p w14:paraId="6D6B2CC5" w14:textId="77777777" w:rsidR="00902D57" w:rsidRDefault="00157E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D4964"/>
    <w:multiLevelType w:val="multilevel"/>
    <w:tmpl w:val="7F18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5338DC"/>
    <w:multiLevelType w:val="multilevel"/>
    <w:tmpl w:val="4472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D6"/>
    <w:rsid w:val="000209F9"/>
    <w:rsid w:val="00033A61"/>
    <w:rsid w:val="00046C42"/>
    <w:rsid w:val="00084E0C"/>
    <w:rsid w:val="000B0A55"/>
    <w:rsid w:val="000B7FB0"/>
    <w:rsid w:val="000D4008"/>
    <w:rsid w:val="000D4C52"/>
    <w:rsid w:val="00105D00"/>
    <w:rsid w:val="00135320"/>
    <w:rsid w:val="0015136A"/>
    <w:rsid w:val="00157E0D"/>
    <w:rsid w:val="001A147B"/>
    <w:rsid w:val="001A199B"/>
    <w:rsid w:val="001B134B"/>
    <w:rsid w:val="001D5CE0"/>
    <w:rsid w:val="001E0D0F"/>
    <w:rsid w:val="00236DE4"/>
    <w:rsid w:val="00270658"/>
    <w:rsid w:val="00270704"/>
    <w:rsid w:val="00271609"/>
    <w:rsid w:val="00275B93"/>
    <w:rsid w:val="00281FCA"/>
    <w:rsid w:val="00282756"/>
    <w:rsid w:val="0028326B"/>
    <w:rsid w:val="002B4E16"/>
    <w:rsid w:val="002B6502"/>
    <w:rsid w:val="002C7937"/>
    <w:rsid w:val="00305C39"/>
    <w:rsid w:val="0030624A"/>
    <w:rsid w:val="00314EC0"/>
    <w:rsid w:val="0031745D"/>
    <w:rsid w:val="003226A8"/>
    <w:rsid w:val="00331471"/>
    <w:rsid w:val="00334548"/>
    <w:rsid w:val="00334D58"/>
    <w:rsid w:val="00377BB7"/>
    <w:rsid w:val="003D6DD6"/>
    <w:rsid w:val="00407517"/>
    <w:rsid w:val="00414B12"/>
    <w:rsid w:val="004B69C4"/>
    <w:rsid w:val="004C1BBB"/>
    <w:rsid w:val="004C3CB6"/>
    <w:rsid w:val="004E527C"/>
    <w:rsid w:val="005139BC"/>
    <w:rsid w:val="00522818"/>
    <w:rsid w:val="00532B51"/>
    <w:rsid w:val="00537DCA"/>
    <w:rsid w:val="0054545C"/>
    <w:rsid w:val="005736EA"/>
    <w:rsid w:val="00584722"/>
    <w:rsid w:val="00586E20"/>
    <w:rsid w:val="005A5163"/>
    <w:rsid w:val="005B5974"/>
    <w:rsid w:val="005C5312"/>
    <w:rsid w:val="005E376F"/>
    <w:rsid w:val="005F70C4"/>
    <w:rsid w:val="00600FA3"/>
    <w:rsid w:val="00602717"/>
    <w:rsid w:val="00614686"/>
    <w:rsid w:val="00623992"/>
    <w:rsid w:val="00627EE6"/>
    <w:rsid w:val="006574EA"/>
    <w:rsid w:val="00682688"/>
    <w:rsid w:val="006E21BD"/>
    <w:rsid w:val="006E2F8C"/>
    <w:rsid w:val="006E4B66"/>
    <w:rsid w:val="00713EB1"/>
    <w:rsid w:val="00733A71"/>
    <w:rsid w:val="00740F0A"/>
    <w:rsid w:val="007501D6"/>
    <w:rsid w:val="00763EA1"/>
    <w:rsid w:val="00773EF1"/>
    <w:rsid w:val="0078645B"/>
    <w:rsid w:val="007C6708"/>
    <w:rsid w:val="00805D21"/>
    <w:rsid w:val="00841556"/>
    <w:rsid w:val="008A3BB0"/>
    <w:rsid w:val="00902ACE"/>
    <w:rsid w:val="00904603"/>
    <w:rsid w:val="0091572A"/>
    <w:rsid w:val="009335C7"/>
    <w:rsid w:val="0096538D"/>
    <w:rsid w:val="009949EF"/>
    <w:rsid w:val="00A33370"/>
    <w:rsid w:val="00A66485"/>
    <w:rsid w:val="00A85C3D"/>
    <w:rsid w:val="00AA3A70"/>
    <w:rsid w:val="00B004F5"/>
    <w:rsid w:val="00B1037C"/>
    <w:rsid w:val="00B25AC4"/>
    <w:rsid w:val="00B37A3D"/>
    <w:rsid w:val="00B41854"/>
    <w:rsid w:val="00B52201"/>
    <w:rsid w:val="00B578C6"/>
    <w:rsid w:val="00BA0549"/>
    <w:rsid w:val="00C11B5D"/>
    <w:rsid w:val="00C63CF9"/>
    <w:rsid w:val="00CE583D"/>
    <w:rsid w:val="00D575D0"/>
    <w:rsid w:val="00D619CD"/>
    <w:rsid w:val="00D75D02"/>
    <w:rsid w:val="00DA1978"/>
    <w:rsid w:val="00DC6560"/>
    <w:rsid w:val="00DE0BA7"/>
    <w:rsid w:val="00E05313"/>
    <w:rsid w:val="00E272F0"/>
    <w:rsid w:val="00E73C76"/>
    <w:rsid w:val="00EC6926"/>
    <w:rsid w:val="00ED0AB8"/>
    <w:rsid w:val="00ED16D5"/>
    <w:rsid w:val="00ED3EE4"/>
    <w:rsid w:val="00EE6152"/>
    <w:rsid w:val="00F11A5C"/>
    <w:rsid w:val="00F33C25"/>
    <w:rsid w:val="00F623BB"/>
    <w:rsid w:val="00F72F79"/>
    <w:rsid w:val="00F91C8B"/>
    <w:rsid w:val="00FB2FAA"/>
    <w:rsid w:val="00FC4E4F"/>
    <w:rsid w:val="00FC6BBD"/>
    <w:rsid w:val="00FE0DF6"/>
    <w:rsid w:val="00FE7CF0"/>
    <w:rsid w:val="00FF5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FCD2"/>
  <w15:chartTrackingRefBased/>
  <w15:docId w15:val="{3136252A-EC2D-6941-96E7-C9F09E2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D6DD6"/>
    <w:rPr>
      <w:rFonts w:ascii="Verdana" w:eastAsia="Times New Roman" w:hAnsi="Verdana" w:cs="Times New Roman"/>
      <w:sz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D6DD6"/>
    <w:pPr>
      <w:tabs>
        <w:tab w:val="center" w:pos="4320"/>
        <w:tab w:val="right" w:pos="8640"/>
      </w:tabs>
    </w:pPr>
    <w:rPr>
      <w:sz w:val="20"/>
      <w:lang w:bidi="ar-SA"/>
    </w:rPr>
  </w:style>
  <w:style w:type="character" w:customStyle="1" w:styleId="NagwekZnak">
    <w:name w:val="Nagłówek Znak"/>
    <w:basedOn w:val="Domylnaczcionkaakapitu"/>
    <w:link w:val="Nagwek"/>
    <w:uiPriority w:val="99"/>
    <w:rsid w:val="003D6DD6"/>
    <w:rPr>
      <w:rFonts w:ascii="Verdana" w:eastAsia="Times New Roman" w:hAnsi="Verdana" w:cs="Times New Roman"/>
      <w:sz w:val="20"/>
    </w:rPr>
  </w:style>
  <w:style w:type="paragraph" w:styleId="Stopka">
    <w:name w:val="footer"/>
    <w:basedOn w:val="Normalny"/>
    <w:link w:val="StopkaZnak"/>
    <w:uiPriority w:val="99"/>
    <w:rsid w:val="003D6DD6"/>
    <w:pPr>
      <w:tabs>
        <w:tab w:val="center" w:pos="4320"/>
        <w:tab w:val="right" w:pos="8640"/>
      </w:tabs>
    </w:pPr>
    <w:rPr>
      <w:sz w:val="20"/>
      <w:lang w:bidi="ar-SA"/>
    </w:rPr>
  </w:style>
  <w:style w:type="character" w:customStyle="1" w:styleId="StopkaZnak">
    <w:name w:val="Stopka Znak"/>
    <w:basedOn w:val="Domylnaczcionkaakapitu"/>
    <w:link w:val="Stopka"/>
    <w:uiPriority w:val="99"/>
    <w:rsid w:val="003D6DD6"/>
    <w:rPr>
      <w:rFonts w:ascii="Verdana" w:eastAsia="Times New Roman" w:hAnsi="Verdana" w:cs="Times New Roman"/>
      <w:sz w:val="20"/>
    </w:rPr>
  </w:style>
  <w:style w:type="character" w:styleId="Hipercze">
    <w:name w:val="Hyperlink"/>
    <w:unhideWhenUsed/>
    <w:rsid w:val="003D6DD6"/>
    <w:rPr>
      <w:strike w:val="0"/>
      <w:dstrike w:val="0"/>
      <w:color w:val="2281CF"/>
      <w:u w:val="none"/>
      <w:effect w:val="none"/>
    </w:rPr>
  </w:style>
  <w:style w:type="character" w:styleId="Odwoanieprzypisudolnego">
    <w:name w:val="footnote reference"/>
    <w:uiPriority w:val="99"/>
    <w:semiHidden/>
    <w:rsid w:val="003D6DD6"/>
    <w:rPr>
      <w:vertAlign w:val="superscript"/>
    </w:rPr>
  </w:style>
  <w:style w:type="paragraph" w:styleId="Tekstprzypisudolnego">
    <w:name w:val="footnote text"/>
    <w:basedOn w:val="Normalny"/>
    <w:link w:val="TekstprzypisudolnegoZnak"/>
    <w:uiPriority w:val="99"/>
    <w:semiHidden/>
    <w:unhideWhenUsed/>
    <w:rsid w:val="003D6DD6"/>
    <w:rPr>
      <w:rFonts w:asciiTheme="minorHAnsi" w:eastAsiaTheme="minorHAnsi" w:hAnsiTheme="minorHAnsi" w:cstheme="minorBidi"/>
      <w:sz w:val="20"/>
      <w:szCs w:val="20"/>
      <w:lang w:bidi="ar-SA"/>
    </w:rPr>
  </w:style>
  <w:style w:type="character" w:customStyle="1" w:styleId="TekstprzypisudolnegoZnak">
    <w:name w:val="Tekst przypisu dolnego Znak"/>
    <w:basedOn w:val="Domylnaczcionkaakapitu"/>
    <w:link w:val="Tekstprzypisudolnego"/>
    <w:uiPriority w:val="99"/>
    <w:semiHidden/>
    <w:rsid w:val="003D6DD6"/>
    <w:rPr>
      <w:sz w:val="20"/>
      <w:szCs w:val="20"/>
    </w:rPr>
  </w:style>
  <w:style w:type="paragraph" w:styleId="Akapitzlist">
    <w:name w:val="List Paragraph"/>
    <w:basedOn w:val="Normalny"/>
    <w:uiPriority w:val="34"/>
    <w:qFormat/>
    <w:rsid w:val="003D6DD6"/>
    <w:pPr>
      <w:ind w:left="720"/>
      <w:contextualSpacing/>
    </w:pPr>
  </w:style>
  <w:style w:type="character" w:styleId="Nierozpoznanawzmianka">
    <w:name w:val="Unresolved Mention"/>
    <w:basedOn w:val="Domylnaczcionkaakapitu"/>
    <w:uiPriority w:val="99"/>
    <w:semiHidden/>
    <w:unhideWhenUsed/>
    <w:rsid w:val="001A147B"/>
    <w:rPr>
      <w:color w:val="605E5C"/>
      <w:shd w:val="clear" w:color="auto" w:fill="E1DFDD"/>
    </w:rPr>
  </w:style>
  <w:style w:type="character" w:styleId="Odwoaniedokomentarza">
    <w:name w:val="annotation reference"/>
    <w:basedOn w:val="Domylnaczcionkaakapitu"/>
    <w:uiPriority w:val="99"/>
    <w:semiHidden/>
    <w:unhideWhenUsed/>
    <w:rsid w:val="001A147B"/>
    <w:rPr>
      <w:sz w:val="16"/>
      <w:szCs w:val="16"/>
    </w:rPr>
  </w:style>
  <w:style w:type="paragraph" w:styleId="Tekstkomentarza">
    <w:name w:val="annotation text"/>
    <w:basedOn w:val="Normalny"/>
    <w:link w:val="TekstkomentarzaZnak"/>
    <w:uiPriority w:val="99"/>
    <w:semiHidden/>
    <w:unhideWhenUsed/>
    <w:rsid w:val="001A147B"/>
    <w:rPr>
      <w:sz w:val="20"/>
      <w:szCs w:val="20"/>
    </w:rPr>
  </w:style>
  <w:style w:type="character" w:customStyle="1" w:styleId="TekstkomentarzaZnak">
    <w:name w:val="Tekst komentarza Znak"/>
    <w:basedOn w:val="Domylnaczcionkaakapitu"/>
    <w:link w:val="Tekstkomentarza"/>
    <w:uiPriority w:val="99"/>
    <w:semiHidden/>
    <w:rsid w:val="001A147B"/>
    <w:rPr>
      <w:rFonts w:ascii="Verdana" w:eastAsia="Times New Roman" w:hAnsi="Verdana" w:cs="Times New Roman"/>
      <w:sz w:val="20"/>
      <w:szCs w:val="20"/>
      <w:lang w:bidi="en-US"/>
    </w:rPr>
  </w:style>
  <w:style w:type="paragraph" w:styleId="Tematkomentarza">
    <w:name w:val="annotation subject"/>
    <w:basedOn w:val="Tekstkomentarza"/>
    <w:next w:val="Tekstkomentarza"/>
    <w:link w:val="TematkomentarzaZnak"/>
    <w:uiPriority w:val="99"/>
    <w:semiHidden/>
    <w:unhideWhenUsed/>
    <w:rsid w:val="001A147B"/>
    <w:rPr>
      <w:b/>
      <w:bCs/>
    </w:rPr>
  </w:style>
  <w:style w:type="character" w:customStyle="1" w:styleId="TematkomentarzaZnak">
    <w:name w:val="Temat komentarza Znak"/>
    <w:basedOn w:val="TekstkomentarzaZnak"/>
    <w:link w:val="Tematkomentarza"/>
    <w:uiPriority w:val="99"/>
    <w:semiHidden/>
    <w:rsid w:val="001A147B"/>
    <w:rPr>
      <w:rFonts w:ascii="Verdana" w:eastAsia="Times New Roman" w:hAnsi="Verdana" w:cs="Times New Roman"/>
      <w:b/>
      <w:bCs/>
      <w:sz w:val="20"/>
      <w:szCs w:val="20"/>
      <w:lang w:bidi="en-US"/>
    </w:rPr>
  </w:style>
  <w:style w:type="paragraph" w:styleId="Tekstdymka">
    <w:name w:val="Balloon Text"/>
    <w:basedOn w:val="Normalny"/>
    <w:link w:val="TekstdymkaZnak"/>
    <w:uiPriority w:val="99"/>
    <w:semiHidden/>
    <w:unhideWhenUsed/>
    <w:rsid w:val="001A147B"/>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1A147B"/>
    <w:rPr>
      <w:rFonts w:ascii="Times New Roman" w:eastAsia="Times New Roman" w:hAnsi="Times New Roman" w:cs="Times New Roman"/>
      <w:sz w:val="18"/>
      <w:szCs w:val="18"/>
      <w:lang w:bidi="en-US"/>
    </w:rPr>
  </w:style>
  <w:style w:type="paragraph" w:styleId="Poprawka">
    <w:name w:val="Revision"/>
    <w:hidden/>
    <w:uiPriority w:val="99"/>
    <w:semiHidden/>
    <w:rsid w:val="00FE0DF6"/>
    <w:rPr>
      <w:rFonts w:ascii="Verdana" w:eastAsia="Times New Roman" w:hAnsi="Verdana" w:cs="Times New Roman"/>
      <w:sz w:val="22"/>
      <w:lang w:bidi="en-US"/>
    </w:rPr>
  </w:style>
  <w:style w:type="paragraph" w:styleId="NormalnyWeb">
    <w:name w:val="Normal (Web)"/>
    <w:basedOn w:val="Normalny"/>
    <w:uiPriority w:val="99"/>
    <w:unhideWhenUsed/>
    <w:rsid w:val="001B134B"/>
    <w:pPr>
      <w:spacing w:before="100" w:beforeAutospacing="1" w:after="100" w:afterAutospacing="1"/>
    </w:pPr>
    <w:rPr>
      <w:rFonts w:ascii="Times New Roman" w:hAnsi="Times New Roman"/>
      <w:sz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28132">
      <w:bodyDiv w:val="1"/>
      <w:marLeft w:val="0"/>
      <w:marRight w:val="0"/>
      <w:marTop w:val="0"/>
      <w:marBottom w:val="0"/>
      <w:divBdr>
        <w:top w:val="none" w:sz="0" w:space="0" w:color="auto"/>
        <w:left w:val="none" w:sz="0" w:space="0" w:color="auto"/>
        <w:bottom w:val="none" w:sz="0" w:space="0" w:color="auto"/>
        <w:right w:val="none" w:sz="0" w:space="0" w:color="auto"/>
      </w:divBdr>
    </w:div>
    <w:div w:id="1933664701">
      <w:bodyDiv w:val="1"/>
      <w:marLeft w:val="0"/>
      <w:marRight w:val="0"/>
      <w:marTop w:val="0"/>
      <w:marBottom w:val="0"/>
      <w:divBdr>
        <w:top w:val="none" w:sz="0" w:space="0" w:color="auto"/>
        <w:left w:val="none" w:sz="0" w:space="0" w:color="auto"/>
        <w:bottom w:val="none" w:sz="0" w:space="0" w:color="auto"/>
        <w:right w:val="none" w:sz="0" w:space="0" w:color="auto"/>
      </w:divBdr>
    </w:div>
    <w:div w:id="21364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jung@mdl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MDL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delezinternational.com" TargetMode="External"/><Relationship Id="rId4" Type="http://schemas.openxmlformats.org/officeDocument/2006/relationships/settings" Target="settings.xml"/><Relationship Id="rId9" Type="http://schemas.openxmlformats.org/officeDocument/2006/relationships/hyperlink" Target="mailto:karolina.pekalska@big-picture.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5D3F4-BB74-8144-BAAA-CFC9D63E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587</Words>
  <Characters>3524</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Zuzanna Oczko</cp:lastModifiedBy>
  <cp:revision>3</cp:revision>
  <dcterms:created xsi:type="dcterms:W3CDTF">2021-08-25T13:29:00Z</dcterms:created>
  <dcterms:modified xsi:type="dcterms:W3CDTF">2021-08-25T14:22:00Z</dcterms:modified>
</cp:coreProperties>
</file>